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37" w:rsidRPr="00DE4D37" w:rsidRDefault="00DE4D37" w:rsidP="00DE4D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DE4D37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ru-RU"/>
        </w:rPr>
        <w:t xml:space="preserve">КОМПЕТЕНТНОСТЬ В ДЕЙСТВИИ: </w:t>
      </w:r>
    </w:p>
    <w:p w:rsidR="00DE4D37" w:rsidRPr="00DE4D37" w:rsidRDefault="00DE4D37" w:rsidP="00DE4D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D37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ru-RU"/>
        </w:rPr>
        <w:t xml:space="preserve">МЕТОДИЧЕСКИЙ ВЕКТОР РАЗВИТИЯ </w:t>
      </w:r>
    </w:p>
    <w:p w:rsidR="00DE4D37" w:rsidRPr="00DE4D37" w:rsidRDefault="00DE4D37" w:rsidP="00DE4D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D37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ru-RU"/>
        </w:rPr>
        <w:t xml:space="preserve">ВОСПИТАТЕЛЬНО-ОЗДОРОВИТЕЛЬНЫХ УЧРЕЖДЕНИЙ ОБРАЗОВАНИЯ </w:t>
      </w:r>
    </w:p>
    <w:p w:rsidR="00DE4D37" w:rsidRPr="00DE4D37" w:rsidRDefault="00DE4D37" w:rsidP="00DE4D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D37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ru-RU"/>
        </w:rPr>
        <w:t>В ГРОДНЕНСКОМ РАЙОНЕ</w:t>
      </w:r>
    </w:p>
    <w:p w:rsidR="00DE4D37" w:rsidRPr="00DE4D37" w:rsidRDefault="00DE4D37" w:rsidP="00DE4D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DE4D37">
        <w:rPr>
          <w:rFonts w:ascii="Times New Roman" w:eastAsiaTheme="minorEastAsia" w:hAnsi="Times New Roman" w:cs="Times New Roman"/>
          <w:b/>
          <w:bCs/>
          <w:i/>
          <w:kern w:val="24"/>
          <w:sz w:val="32"/>
          <w:szCs w:val="32"/>
          <w:lang w:val="ru-RU"/>
        </w:rPr>
        <w:t xml:space="preserve">(опыт работы организации и развития методической поддержки </w:t>
      </w:r>
      <w:proofErr w:type="spellStart"/>
      <w:r w:rsidRPr="00DE4D37">
        <w:rPr>
          <w:rFonts w:ascii="Times New Roman" w:eastAsiaTheme="minorEastAsia" w:hAnsi="Times New Roman" w:cs="Times New Roman"/>
          <w:b/>
          <w:bCs/>
          <w:i/>
          <w:kern w:val="24"/>
          <w:sz w:val="32"/>
          <w:szCs w:val="32"/>
          <w:lang w:val="ru-RU"/>
        </w:rPr>
        <w:t>воспитательно</w:t>
      </w:r>
      <w:proofErr w:type="spellEnd"/>
      <w:r w:rsidRPr="00DE4D37">
        <w:rPr>
          <w:rFonts w:ascii="Times New Roman" w:eastAsiaTheme="minorEastAsia" w:hAnsi="Times New Roman" w:cs="Times New Roman"/>
          <w:b/>
          <w:bCs/>
          <w:i/>
          <w:kern w:val="24"/>
          <w:sz w:val="32"/>
          <w:szCs w:val="32"/>
          <w:lang w:val="ru-RU"/>
        </w:rPr>
        <w:t>-оздоровительных учреждений</w:t>
      </w:r>
      <w:r w:rsidRPr="00DE4D37">
        <w:rPr>
          <w:rFonts w:ascii="Times New Roman" w:eastAsiaTheme="minorEastAsia" w:hAnsi="Times New Roman" w:cs="Times New Roman"/>
          <w:b/>
          <w:bCs/>
          <w:i/>
          <w:iCs/>
          <w:kern w:val="24"/>
          <w:sz w:val="32"/>
          <w:szCs w:val="32"/>
          <w:lang w:val="ru-RU"/>
        </w:rPr>
        <w:t xml:space="preserve"> </w:t>
      </w:r>
      <w:r w:rsidRPr="00DE4D37">
        <w:rPr>
          <w:rFonts w:ascii="Times New Roman" w:eastAsiaTheme="minorEastAsia" w:hAnsi="Times New Roman" w:cs="Times New Roman"/>
          <w:b/>
          <w:bCs/>
          <w:i/>
          <w:kern w:val="24"/>
          <w:sz w:val="32"/>
          <w:szCs w:val="32"/>
          <w:lang w:val="ru-RU"/>
        </w:rPr>
        <w:t xml:space="preserve">образования) </w:t>
      </w:r>
    </w:p>
    <w:p w:rsidR="00DE4D37" w:rsidRPr="00DE4D37" w:rsidRDefault="00DE4D37" w:rsidP="00FC08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lang w:val="ru-RU"/>
        </w:rPr>
      </w:pPr>
    </w:p>
    <w:p w:rsidR="00220062" w:rsidRDefault="00220062" w:rsidP="00FC08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322727">
        <w:rPr>
          <w:sz w:val="28"/>
          <w:szCs w:val="28"/>
          <w:lang w:val="ru-RU"/>
        </w:rPr>
        <w:t xml:space="preserve">егодня </w:t>
      </w:r>
      <w:r>
        <w:rPr>
          <w:sz w:val="28"/>
          <w:szCs w:val="28"/>
          <w:lang w:val="ru-RU"/>
        </w:rPr>
        <w:t>перед специалистами учреждений дополнительного образования остро стоит</w:t>
      </w:r>
      <w:r w:rsidR="003227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вопрос подготовки</w:t>
      </w:r>
      <w:r w:rsidR="00322727">
        <w:rPr>
          <w:sz w:val="28"/>
          <w:szCs w:val="28"/>
          <w:lang w:val="ru-RU"/>
        </w:rPr>
        <w:t xml:space="preserve"> квалифицированных кадров для работы </w:t>
      </w:r>
      <w:r>
        <w:rPr>
          <w:sz w:val="28"/>
          <w:szCs w:val="28"/>
          <w:lang w:val="ru-RU"/>
        </w:rPr>
        <w:t xml:space="preserve">в </w:t>
      </w:r>
      <w:r w:rsidR="00322727">
        <w:rPr>
          <w:sz w:val="28"/>
          <w:szCs w:val="28"/>
          <w:lang w:val="ru-RU"/>
        </w:rPr>
        <w:t xml:space="preserve">оздоровительных лагерях. </w:t>
      </w:r>
    </w:p>
    <w:p w:rsidR="00322727" w:rsidRDefault="00220062" w:rsidP="00FC08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322727">
        <w:rPr>
          <w:sz w:val="28"/>
          <w:szCs w:val="28"/>
          <w:lang w:val="ru-RU"/>
        </w:rPr>
        <w:t xml:space="preserve"> каждым годом </w:t>
      </w:r>
      <w:r>
        <w:rPr>
          <w:sz w:val="28"/>
          <w:szCs w:val="28"/>
          <w:lang w:val="ru-RU"/>
        </w:rPr>
        <w:t xml:space="preserve">требования </w:t>
      </w:r>
      <w:r w:rsidR="00322727">
        <w:rPr>
          <w:sz w:val="28"/>
          <w:szCs w:val="28"/>
          <w:lang w:val="ru-RU"/>
        </w:rPr>
        <w:t xml:space="preserve">увеличиваются. И все чаще мы сталкиваемся с фактом, что педагоги чувствуют себя не очень уверенно и требуют методического сопровождения и поддержки. </w:t>
      </w:r>
    </w:p>
    <w:p w:rsidR="00163ACB" w:rsidRPr="00DE4D37" w:rsidRDefault="00161CD5" w:rsidP="00FC08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ru-RU"/>
        </w:rPr>
      </w:pPr>
      <w:r w:rsidRPr="00FC088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96D3E" w:rsidRPr="00FC0881">
        <w:rPr>
          <w:rFonts w:ascii="Times New Roman" w:hAnsi="Times New Roman" w:cs="Times New Roman"/>
          <w:sz w:val="28"/>
          <w:szCs w:val="28"/>
          <w:lang w:val="ru-RU"/>
        </w:rPr>
        <w:t>едагогический коллектив Центра творчества детей и молодежи на протяжении многих лет вырабатывал</w:t>
      </w:r>
      <w:r w:rsidR="006255F7"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 и на данный момент совершенствует свою систему методической работы</w:t>
      </w:r>
      <w:r w:rsidR="002038D4">
        <w:rPr>
          <w:rFonts w:ascii="Times New Roman" w:hAnsi="Times New Roman" w:cs="Times New Roman"/>
          <w:sz w:val="28"/>
          <w:szCs w:val="28"/>
          <w:lang w:val="ru-RU"/>
        </w:rPr>
        <w:t xml:space="preserve"> в данном направлении</w:t>
      </w:r>
      <w:r w:rsidR="00F27E1D" w:rsidRPr="00FC08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3ACB" w:rsidRPr="00DE4D37" w:rsidRDefault="00C713B6" w:rsidP="00DE4D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FC0881">
        <w:rPr>
          <w:rFonts w:ascii="Times New Roman" w:hAnsi="Times New Roman" w:cs="Times New Roman"/>
          <w:sz w:val="28"/>
          <w:szCs w:val="28"/>
          <w:lang w:val="ru-RU"/>
        </w:rPr>
        <w:t>Образование, оздоровление и досуг детей и молодежи в Гродненском районе реализуются как единое целое благодаря тесному взаимодействию учреждений общего среднег</w:t>
      </w:r>
      <w:r w:rsidR="00220062">
        <w:rPr>
          <w:rFonts w:ascii="Times New Roman" w:hAnsi="Times New Roman" w:cs="Times New Roman"/>
          <w:sz w:val="28"/>
          <w:szCs w:val="28"/>
          <w:lang w:val="ru-RU"/>
        </w:rPr>
        <w:t xml:space="preserve">о и дополнительного образования. </w:t>
      </w:r>
      <w:r w:rsidR="00391214" w:rsidRPr="00FC0881">
        <w:rPr>
          <w:rFonts w:ascii="Times New Roman" w:hAnsi="Times New Roman" w:cs="Times New Roman"/>
          <w:sz w:val="28"/>
          <w:szCs w:val="28"/>
          <w:lang w:val="ru-RU"/>
        </w:rPr>
        <w:t>Каждое учреждение, имея свои особенности, традиции, уклад, методы, не конкурирует, а эффективно дополняет других участников, обеспечивая комплексный подход к развитию личности обучающегося.</w:t>
      </w:r>
      <w:r w:rsidR="00391214" w:rsidRPr="00FC08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</w:p>
    <w:p w:rsidR="00391214" w:rsidRPr="00FC0881" w:rsidRDefault="00391214" w:rsidP="00FC088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C0881">
        <w:rPr>
          <w:rFonts w:eastAsia="Calibri"/>
          <w:sz w:val="28"/>
          <w:szCs w:val="28"/>
          <w:shd w:val="clear" w:color="auto" w:fill="FFFFFF"/>
          <w:lang w:val="ru-RU"/>
        </w:rPr>
        <w:t xml:space="preserve">Методическое сопровождение </w:t>
      </w:r>
      <w:proofErr w:type="spellStart"/>
      <w:r w:rsidRPr="00FC0881">
        <w:rPr>
          <w:rFonts w:eastAsia="Calibri"/>
          <w:sz w:val="28"/>
          <w:szCs w:val="28"/>
          <w:shd w:val="clear" w:color="auto" w:fill="FFFFFF"/>
          <w:lang w:val="ru-RU"/>
        </w:rPr>
        <w:t>воспитательно</w:t>
      </w:r>
      <w:proofErr w:type="spellEnd"/>
      <w:r w:rsidRPr="00FC0881">
        <w:rPr>
          <w:rFonts w:eastAsia="Calibri"/>
          <w:sz w:val="28"/>
          <w:szCs w:val="28"/>
          <w:shd w:val="clear" w:color="auto" w:fill="FFFFFF"/>
          <w:lang w:val="ru-RU"/>
        </w:rPr>
        <w:t xml:space="preserve">-оздоровительных учреждений на протяжении ряда лет организуется Центром творчества в рамках </w:t>
      </w:r>
      <w:r w:rsidRPr="00FC0881">
        <w:rPr>
          <w:rFonts w:eastAsia="Calibri"/>
          <w:b/>
          <w:sz w:val="28"/>
          <w:szCs w:val="28"/>
          <w:shd w:val="clear" w:color="auto" w:fill="FFFFFF"/>
          <w:lang w:val="ru-RU"/>
        </w:rPr>
        <w:t>районного проекта «В воспитании нет каникул».</w:t>
      </w:r>
    </w:p>
    <w:p w:rsidR="00391214" w:rsidRPr="00FC0881" w:rsidRDefault="00391214" w:rsidP="00FC0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Проект выделяется своей направленностью на всестороннюю и регулярную подготовку педагогических кадров, отвечающих за организацию деятельности лагерей </w:t>
      </w:r>
      <w:r w:rsidRPr="00FC0881">
        <w:rPr>
          <w:rFonts w:ascii="Times New Roman" w:hAnsi="Times New Roman" w:cs="Times New Roman"/>
          <w:b/>
          <w:sz w:val="28"/>
          <w:szCs w:val="28"/>
          <w:lang w:val="ru-RU"/>
        </w:rPr>
        <w:t>на протяжении всего учебного года</w:t>
      </w:r>
      <w:r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 и предполагает активную </w:t>
      </w:r>
      <w:r w:rsidRPr="00FC0881">
        <w:rPr>
          <w:rFonts w:ascii="Times New Roman" w:hAnsi="Times New Roman" w:cs="Times New Roman"/>
          <w:b/>
          <w:sz w:val="28"/>
          <w:szCs w:val="28"/>
          <w:lang w:val="ru-RU"/>
        </w:rPr>
        <w:t>интеграцию общего и дополнительного образования.</w:t>
      </w:r>
    </w:p>
    <w:p w:rsidR="00163ACB" w:rsidRDefault="00391214" w:rsidP="00FC0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8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образовательный процесс включены не только руководители лагерей, педагоги дополнительного образования, вожатые и воспитатели, но и директора учреждений образования, заместители директоров по воспитательной работе, учителя</w:t>
      </w:r>
      <w:r w:rsidRPr="007A08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-предметники, классные руководители, работники культуры и др.</w:t>
      </w:r>
    </w:p>
    <w:p w:rsidR="00163ACB" w:rsidRPr="00DE4D37" w:rsidRDefault="007A083B" w:rsidP="00FC0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083B">
        <w:rPr>
          <w:rFonts w:ascii="Times New Roman" w:hAnsi="Times New Roman" w:cs="Times New Roman"/>
          <w:sz w:val="28"/>
          <w:szCs w:val="28"/>
          <w:lang w:val="ru-RU"/>
        </w:rPr>
        <w:t xml:space="preserve">Первым шагом в развитии этой модели стало создание </w:t>
      </w:r>
      <w:r w:rsidRPr="00163ACB">
        <w:rPr>
          <w:rFonts w:ascii="Times New Roman" w:hAnsi="Times New Roman" w:cs="Times New Roman"/>
          <w:b/>
          <w:sz w:val="28"/>
          <w:szCs w:val="28"/>
          <w:lang w:val="ru-RU"/>
        </w:rPr>
        <w:t>инициативной группы,</w:t>
      </w:r>
      <w:r w:rsidRPr="007A083B">
        <w:rPr>
          <w:rFonts w:ascii="Times New Roman" w:hAnsi="Times New Roman" w:cs="Times New Roman"/>
          <w:sz w:val="28"/>
          <w:szCs w:val="28"/>
          <w:lang w:val="ru-RU"/>
        </w:rPr>
        <w:t xml:space="preserve"> объединившей специалистов района и области</w:t>
      </w:r>
      <w:r w:rsidR="00220062">
        <w:rPr>
          <w:rFonts w:ascii="Times New Roman" w:hAnsi="Times New Roman" w:cs="Times New Roman"/>
          <w:sz w:val="28"/>
          <w:szCs w:val="28"/>
          <w:lang w:val="ru-RU"/>
        </w:rPr>
        <w:t>, а также иных заинтересованных.</w:t>
      </w:r>
    </w:p>
    <w:p w:rsidR="00163ACB" w:rsidRDefault="00254D81" w:rsidP="00163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 w:rsidRPr="00FC088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Специалисты Гродненского райисполкома реализуют задачи по планированию объемов оздоровления, налаживанию межведомственного взаимодействия, проводят аттестацию педагогических работников </w:t>
      </w:r>
      <w:proofErr w:type="spellStart"/>
      <w:r w:rsidRPr="00FC088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воспитательно</w:t>
      </w:r>
      <w:proofErr w:type="spellEnd"/>
      <w:r w:rsidRPr="00FC088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-оздоровительных лагерей, осуществляют общее руководство оздоровительной кампанией. </w:t>
      </w:r>
    </w:p>
    <w:p w:rsidR="00163ACB" w:rsidRPr="00DE4D37" w:rsidRDefault="000E5074" w:rsidP="00DE4D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 w:rsidRPr="00FC088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lastRenderedPageBreak/>
        <w:t xml:space="preserve">Гродненский областной дворец творчества детей и молодежи обеспечивает </w:t>
      </w:r>
      <w:r w:rsidR="0024270B" w:rsidRPr="00FC088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методическое </w:t>
      </w:r>
      <w:r w:rsidR="00A06EB5" w:rsidRPr="00FC088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руководство</w:t>
      </w:r>
      <w:r w:rsidR="0024270B" w:rsidRPr="00FC088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. </w:t>
      </w:r>
      <w:r w:rsidRPr="00FC088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="0024270B" w:rsidRPr="00FC088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Специалисты Дворца –</w:t>
      </w:r>
      <w:r w:rsidRPr="00FC088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постоянные участники семинаров, мероприятий</w:t>
      </w:r>
      <w:r w:rsidR="00F8463F" w:rsidRPr="00FC088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, которые проводятся в Гродненском районе</w:t>
      </w:r>
      <w:r w:rsidRPr="00FC088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.</w:t>
      </w:r>
      <w:r w:rsidR="00BB1B9E" w:rsidRPr="00FC088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</w:p>
    <w:p w:rsidR="00163ACB" w:rsidRDefault="000E5074" w:rsidP="00FC088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C0881">
        <w:rPr>
          <w:color w:val="2C2D2E"/>
          <w:sz w:val="28"/>
          <w:szCs w:val="28"/>
          <w:shd w:val="clear" w:color="auto" w:fill="FFFFFF"/>
          <w:lang w:val="ru-RU"/>
        </w:rPr>
        <w:t xml:space="preserve">Гродненский районный центр творчества на протяжении ряда лет выполняет координирующую функцию, обеспечивая качество </w:t>
      </w:r>
      <w:r w:rsidR="00215CA0" w:rsidRPr="00FC0881">
        <w:rPr>
          <w:color w:val="2C2D2E"/>
          <w:sz w:val="28"/>
          <w:szCs w:val="28"/>
          <w:shd w:val="clear" w:color="auto" w:fill="FFFFFF"/>
          <w:lang w:val="ru-RU"/>
        </w:rPr>
        <w:t>организации</w:t>
      </w:r>
      <w:r w:rsidR="00215CA0" w:rsidRPr="00FC0881">
        <w:rPr>
          <w:color w:val="2C2D2E"/>
          <w:sz w:val="28"/>
          <w:szCs w:val="28"/>
          <w:shd w:val="clear" w:color="auto" w:fill="FFFFFF"/>
        </w:rPr>
        <w:t> </w:t>
      </w:r>
      <w:r w:rsidR="00215CA0" w:rsidRPr="00FC0881">
        <w:rPr>
          <w:color w:val="2C2D2E"/>
          <w:sz w:val="28"/>
          <w:szCs w:val="28"/>
          <w:shd w:val="clear" w:color="auto" w:fill="FFFFFF"/>
          <w:lang w:val="ru-RU"/>
        </w:rPr>
        <w:t>каждого</w:t>
      </w:r>
      <w:r w:rsidR="00F8463F" w:rsidRPr="00FC0881">
        <w:rPr>
          <w:color w:val="2C2D2E"/>
          <w:sz w:val="28"/>
          <w:szCs w:val="28"/>
          <w:shd w:val="clear" w:color="auto" w:fill="FFFFFF"/>
          <w:lang w:val="ru-RU"/>
        </w:rPr>
        <w:t xml:space="preserve"> лагеря в районе: д</w:t>
      </w:r>
      <w:r w:rsidRPr="00FC0881">
        <w:rPr>
          <w:color w:val="2C2D2E"/>
          <w:sz w:val="28"/>
          <w:szCs w:val="28"/>
          <w:shd w:val="clear" w:color="auto" w:fill="FFFFFF"/>
          <w:lang w:val="ru-RU"/>
        </w:rPr>
        <w:t xml:space="preserve">еятельность руководителей, </w:t>
      </w:r>
      <w:proofErr w:type="spellStart"/>
      <w:r w:rsidRPr="00FC0881">
        <w:rPr>
          <w:color w:val="2C2D2E"/>
          <w:sz w:val="28"/>
          <w:szCs w:val="28"/>
          <w:shd w:val="clear" w:color="auto" w:fill="FFFFFF"/>
          <w:lang w:val="ru-RU"/>
        </w:rPr>
        <w:t>педсостава</w:t>
      </w:r>
      <w:proofErr w:type="spellEnd"/>
      <w:r w:rsidRPr="00FC0881">
        <w:rPr>
          <w:color w:val="2C2D2E"/>
          <w:sz w:val="28"/>
          <w:szCs w:val="28"/>
          <w:shd w:val="clear" w:color="auto" w:fill="FFFFFF"/>
          <w:lang w:val="ru-RU"/>
        </w:rPr>
        <w:t>, реализацию програм</w:t>
      </w:r>
      <w:r w:rsidR="00215CA0" w:rsidRPr="00FC0881">
        <w:rPr>
          <w:color w:val="2C2D2E"/>
          <w:sz w:val="28"/>
          <w:szCs w:val="28"/>
          <w:shd w:val="clear" w:color="auto" w:fill="FFFFFF"/>
          <w:lang w:val="ru-RU"/>
        </w:rPr>
        <w:t xml:space="preserve">м и проектов тематических смен. </w:t>
      </w:r>
      <w:r w:rsidR="00391214" w:rsidRPr="00FC0881">
        <w:rPr>
          <w:sz w:val="28"/>
          <w:szCs w:val="28"/>
          <w:lang w:val="ru-RU"/>
        </w:rPr>
        <w:t>Кроме того, все педагогические часы, выделенные в районе на дополнительное образование, аккумулируются в Центре творчества, что создает условия для широкомасштабной реализации тематических и содержательно ориентированных смен с участием педагогов дополнительного образования</w:t>
      </w:r>
      <w:r w:rsidR="00215CA0" w:rsidRPr="00FC0881">
        <w:rPr>
          <w:sz w:val="28"/>
          <w:szCs w:val="28"/>
          <w:lang w:val="ru-RU"/>
        </w:rPr>
        <w:t>.</w:t>
      </w:r>
    </w:p>
    <w:p w:rsidR="00163ACB" w:rsidRDefault="003C7DAE" w:rsidP="00DE4D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C0881">
        <w:rPr>
          <w:sz w:val="28"/>
          <w:szCs w:val="28"/>
          <w:lang w:val="ru-RU"/>
        </w:rPr>
        <w:t>Руководители сел</w:t>
      </w:r>
      <w:r w:rsidR="00254D81" w:rsidRPr="00FC0881">
        <w:rPr>
          <w:sz w:val="28"/>
          <w:szCs w:val="28"/>
          <w:lang w:val="ru-RU"/>
        </w:rPr>
        <w:t>ьскохозяйственных кооперативов, иных учреждений</w:t>
      </w:r>
      <w:r w:rsidRPr="00FC0881">
        <w:rPr>
          <w:sz w:val="28"/>
          <w:szCs w:val="28"/>
          <w:lang w:val="ru-RU"/>
        </w:rPr>
        <w:t xml:space="preserve"> обеспечивают устойчивое взаимодействие между местным сообществом, образовательными структурами. </w:t>
      </w:r>
      <w:r w:rsidR="00254D81" w:rsidRPr="00FC0881">
        <w:rPr>
          <w:sz w:val="28"/>
          <w:szCs w:val="28"/>
          <w:lang w:val="ru-RU"/>
        </w:rPr>
        <w:t>В частности,</w:t>
      </w:r>
      <w:r w:rsidRPr="00FC0881">
        <w:rPr>
          <w:sz w:val="28"/>
          <w:szCs w:val="28"/>
          <w:lang w:val="ru-RU"/>
        </w:rPr>
        <w:t xml:space="preserve"> представители сельских </w:t>
      </w:r>
      <w:r w:rsidR="00254D81" w:rsidRPr="00FC0881">
        <w:rPr>
          <w:sz w:val="28"/>
          <w:szCs w:val="28"/>
          <w:lang w:val="ru-RU"/>
        </w:rPr>
        <w:t>властей</w:t>
      </w:r>
      <w:r w:rsidRPr="00FC0881">
        <w:rPr>
          <w:sz w:val="28"/>
          <w:szCs w:val="28"/>
          <w:lang w:val="ru-RU"/>
        </w:rPr>
        <w:t xml:space="preserve"> организуют мероприятия по вовлечению подростков в трудовую, социально значимую деятельность. Бл</w:t>
      </w:r>
      <w:r w:rsidR="00254D81" w:rsidRPr="00FC0881">
        <w:rPr>
          <w:sz w:val="28"/>
          <w:szCs w:val="28"/>
          <w:lang w:val="ru-RU"/>
        </w:rPr>
        <w:t xml:space="preserve">агодаря </w:t>
      </w:r>
      <w:r w:rsidRPr="00FC0881">
        <w:rPr>
          <w:sz w:val="28"/>
          <w:szCs w:val="28"/>
          <w:lang w:val="ru-RU"/>
        </w:rPr>
        <w:t xml:space="preserve">активной позиции </w:t>
      </w:r>
      <w:r w:rsidR="00254D81" w:rsidRPr="00FC0881">
        <w:rPr>
          <w:sz w:val="28"/>
          <w:szCs w:val="28"/>
          <w:lang w:val="ru-RU"/>
        </w:rPr>
        <w:t xml:space="preserve">СПК, базовых хозяйств </w:t>
      </w:r>
      <w:r w:rsidRPr="00FC0881">
        <w:rPr>
          <w:sz w:val="28"/>
          <w:szCs w:val="28"/>
          <w:lang w:val="ru-RU"/>
        </w:rPr>
        <w:t xml:space="preserve">удается выстраивать эффективную логистику транспорта, обеспечивая подвоз воспитанников, доставку подростков лагерей труда и отдыха к рабочим местам.  </w:t>
      </w:r>
    </w:p>
    <w:p w:rsidR="00163ACB" w:rsidRDefault="009D1B8A" w:rsidP="00DE4D3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Опорная методическая площадка функционирует как ключевой </w:t>
      </w:r>
      <w:proofErr w:type="spellStart"/>
      <w:r w:rsidRPr="00FC0881">
        <w:rPr>
          <w:rFonts w:ascii="Times New Roman" w:hAnsi="Times New Roman" w:cs="Times New Roman"/>
          <w:sz w:val="28"/>
          <w:szCs w:val="28"/>
          <w:lang w:val="ru-RU"/>
        </w:rPr>
        <w:t>практикоориентированный</w:t>
      </w:r>
      <w:proofErr w:type="spellEnd"/>
      <w:r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 центр, способствующий профессиональному росту педагогов, задействованных в работе </w:t>
      </w:r>
      <w:proofErr w:type="spellStart"/>
      <w:r w:rsidRPr="00FC0881">
        <w:rPr>
          <w:rFonts w:ascii="Times New Roman" w:hAnsi="Times New Roman" w:cs="Times New Roman"/>
          <w:sz w:val="28"/>
          <w:szCs w:val="28"/>
          <w:lang w:val="ru-RU"/>
        </w:rPr>
        <w:t>воспитательно</w:t>
      </w:r>
      <w:proofErr w:type="spellEnd"/>
      <w:r w:rsidRPr="00FC0881">
        <w:rPr>
          <w:rFonts w:ascii="Times New Roman" w:hAnsi="Times New Roman" w:cs="Times New Roman"/>
          <w:sz w:val="28"/>
          <w:szCs w:val="28"/>
          <w:lang w:val="ru-RU"/>
        </w:rPr>
        <w:t>-оздоровительных учреждений в том числе. В рамках площадки организована работа методических мастерских.</w:t>
      </w:r>
    </w:p>
    <w:p w:rsidR="00163ACB" w:rsidRPr="00DE4D37" w:rsidRDefault="009D1B8A" w:rsidP="00DE4D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</w:pPr>
      <w:r w:rsidRPr="00FC0881">
        <w:rPr>
          <w:rFonts w:ascii="Times New Roman" w:hAnsi="Times New Roman" w:cs="Times New Roman"/>
          <w:sz w:val="28"/>
          <w:szCs w:val="28"/>
          <w:lang w:val="ru-RU"/>
        </w:rPr>
        <w:t>Деятельность методической мастерской для заместителей директоров по воспитательной работе</w:t>
      </w:r>
      <w:r w:rsidR="00215CA0"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направлена на </w:t>
      </w:r>
      <w:r w:rsidRPr="00FC088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развитие управленческих компетенций, повышение качества воспитательной работы, обмен эффективными практиками, формирование целостного подхода к организации воспитательного процесса в лагерях</w:t>
      </w:r>
      <w:r w:rsidRPr="00FC0881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>.</w:t>
      </w:r>
    </w:p>
    <w:p w:rsidR="00322727" w:rsidRPr="00220062" w:rsidRDefault="00BD6943" w:rsidP="00220062">
      <w:pPr>
        <w:tabs>
          <w:tab w:val="left" w:pos="1331"/>
        </w:tabs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8"/>
          <w:szCs w:val="28"/>
          <w:lang w:val="ru-RU"/>
        </w:rPr>
      </w:pPr>
      <w:r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проекта для руководителей </w:t>
      </w:r>
      <w:proofErr w:type="spellStart"/>
      <w:r w:rsidRPr="00FC0881">
        <w:rPr>
          <w:rFonts w:ascii="Times New Roman" w:hAnsi="Times New Roman" w:cs="Times New Roman"/>
          <w:sz w:val="28"/>
          <w:szCs w:val="28"/>
          <w:lang w:val="ru-RU"/>
        </w:rPr>
        <w:t>воспитательно</w:t>
      </w:r>
      <w:proofErr w:type="spellEnd"/>
      <w:r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-оздоровительных учреждений образования организована тематическая мастерская </w:t>
      </w:r>
      <w:r w:rsidRPr="00163ACB">
        <w:rPr>
          <w:rFonts w:ascii="Times New Roman" w:hAnsi="Times New Roman" w:cs="Times New Roman"/>
          <w:b/>
          <w:sz w:val="28"/>
          <w:szCs w:val="28"/>
          <w:lang w:val="ru-RU"/>
        </w:rPr>
        <w:t>«Секреты успешного руководства».</w:t>
      </w:r>
      <w:r w:rsidRPr="00FC08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Работа мастерской </w:t>
      </w:r>
      <w:r w:rsidR="00220062">
        <w:rPr>
          <w:rFonts w:ascii="Times New Roman" w:hAnsi="Times New Roman" w:cs="Times New Roman"/>
          <w:sz w:val="28"/>
          <w:szCs w:val="28"/>
          <w:lang w:val="ru-RU"/>
        </w:rPr>
        <w:t>структурирована по трем секциям</w:t>
      </w:r>
      <w:r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416D7" w:rsidRPr="00FC0881" w:rsidRDefault="005362E4" w:rsidP="00FC0881">
      <w:pPr>
        <w:widowControl w:val="0"/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lang w:val="ru-RU"/>
        </w:rPr>
      </w:pPr>
      <w:r w:rsidRPr="00FC0881">
        <w:rPr>
          <w:rStyle w:val="a6"/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Секция </w:t>
      </w:r>
      <w:r w:rsidR="009C5449" w:rsidRPr="00FC0881">
        <w:rPr>
          <w:rStyle w:val="a6"/>
          <w:rFonts w:ascii="Times New Roman" w:hAnsi="Times New Roman" w:cs="Times New Roman"/>
          <w:color w:val="111111"/>
          <w:sz w:val="28"/>
          <w:szCs w:val="28"/>
          <w:lang w:val="ru-RU"/>
        </w:rPr>
        <w:t>1</w:t>
      </w:r>
      <w:r w:rsidR="009C5449" w:rsidRPr="00FC0881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lang w:val="ru-RU"/>
        </w:rPr>
        <w:t xml:space="preserve"> наиболее</w:t>
      </w:r>
      <w:r w:rsidRPr="00FC0881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lang w:val="ru-RU"/>
        </w:rPr>
        <w:t xml:space="preserve"> востребована, поскольку лагеря</w:t>
      </w:r>
      <w:r w:rsidR="00F60981" w:rsidRPr="00FC0881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lang w:val="ru-RU"/>
        </w:rPr>
        <w:t xml:space="preserve"> с дневным пребыванием</w:t>
      </w:r>
      <w:r w:rsidR="003416D7" w:rsidRPr="00FC0881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lang w:val="ru-RU"/>
        </w:rPr>
        <w:t xml:space="preserve"> самые многочисленные. Вопросы оздоровления в течение учебного года рассматриваются на заседаниях педагогических советов, методических формирований. Создаются творческие группы по разработке проектов различных смен.</w:t>
      </w:r>
    </w:p>
    <w:p w:rsidR="00163ACB" w:rsidRPr="00DE4D37" w:rsidRDefault="009C5449" w:rsidP="00DE4D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881">
        <w:rPr>
          <w:rFonts w:ascii="Times New Roman" w:hAnsi="Times New Roman" w:cs="Times New Roman"/>
          <w:sz w:val="28"/>
          <w:szCs w:val="28"/>
          <w:lang w:val="ru-RU"/>
        </w:rPr>
        <w:t>В течение календарного года педагоги, работающие в оздоровительных лагерях, п</w:t>
      </w:r>
      <w:r w:rsidR="00EE63F7" w:rsidRPr="00FC0881">
        <w:rPr>
          <w:rFonts w:ascii="Times New Roman" w:hAnsi="Times New Roman" w:cs="Times New Roman"/>
          <w:sz w:val="28"/>
          <w:szCs w:val="28"/>
          <w:lang w:val="ru-RU"/>
        </w:rPr>
        <w:t>олучают методическую подд</w:t>
      </w:r>
      <w:r w:rsidR="00322727">
        <w:rPr>
          <w:rFonts w:ascii="Times New Roman" w:hAnsi="Times New Roman" w:cs="Times New Roman"/>
          <w:sz w:val="28"/>
          <w:szCs w:val="28"/>
          <w:lang w:val="ru-RU"/>
        </w:rPr>
        <w:t xml:space="preserve">ержку по различным направлениям и реализуют </w:t>
      </w:r>
      <w:r w:rsidR="001476F8">
        <w:rPr>
          <w:rFonts w:ascii="Times New Roman" w:hAnsi="Times New Roman" w:cs="Times New Roman"/>
          <w:sz w:val="28"/>
          <w:szCs w:val="28"/>
          <w:lang w:val="ru-RU"/>
        </w:rPr>
        <w:t>проекты тематических смен.</w:t>
      </w:r>
    </w:p>
    <w:p w:rsidR="00F04BCA" w:rsidRPr="00FC0881" w:rsidRDefault="00103676" w:rsidP="00FC0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881">
        <w:rPr>
          <w:rFonts w:ascii="Times New Roman" w:eastAsia="Times New Roman" w:hAnsi="Times New Roman" w:cs="Times New Roman"/>
          <w:b/>
          <w:kern w:val="28"/>
          <w:sz w:val="28"/>
          <w:szCs w:val="28"/>
          <w:lang w:val="ru-RU" w:eastAsia="ru-RU"/>
        </w:rPr>
        <w:t>Секция 2</w:t>
      </w:r>
      <w:r w:rsidRPr="00FC0881">
        <w:rPr>
          <w:rFonts w:ascii="Times New Roman" w:eastAsia="Times New Roman" w:hAnsi="Times New Roman" w:cs="Times New Roman"/>
          <w:kern w:val="28"/>
          <w:sz w:val="28"/>
          <w:szCs w:val="28"/>
          <w:lang w:val="ru-RU" w:eastAsia="ru-RU"/>
        </w:rPr>
        <w:t xml:space="preserve"> объединяет любителей</w:t>
      </w:r>
      <w:r w:rsidR="0086607C" w:rsidRPr="00FC0881">
        <w:rPr>
          <w:rFonts w:ascii="Times New Roman" w:eastAsia="Times New Roman" w:hAnsi="Times New Roman" w:cs="Times New Roman"/>
          <w:kern w:val="28"/>
          <w:sz w:val="28"/>
          <w:szCs w:val="28"/>
          <w:lang w:val="ru-RU" w:eastAsia="ru-RU"/>
        </w:rPr>
        <w:t>-туристов.</w:t>
      </w:r>
      <w:r w:rsidRPr="00FC0881">
        <w:rPr>
          <w:rFonts w:ascii="Times New Roman" w:eastAsia="Times New Roman" w:hAnsi="Times New Roman" w:cs="Times New Roman"/>
          <w:kern w:val="28"/>
          <w:sz w:val="28"/>
          <w:szCs w:val="28"/>
          <w:lang w:val="ru-RU" w:eastAsia="ru-RU"/>
        </w:rPr>
        <w:t xml:space="preserve"> </w:t>
      </w:r>
      <w:r w:rsidR="00F04BCA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Акцент </w:t>
      </w:r>
      <w:r w:rsidR="00D60ED5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в методическом</w:t>
      </w:r>
      <w:r w:rsidR="0086607C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сопровождения </w:t>
      </w:r>
      <w:r w:rsidR="00F04BCA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делается на </w:t>
      </w:r>
      <w:r w:rsidR="00972750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 прикладных знаний и навыков</w:t>
      </w:r>
      <w:r w:rsidR="0086607C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A46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86607C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первую очередь, </w:t>
      </w:r>
      <w:r w:rsidR="006C0CDB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также </w:t>
      </w:r>
      <w:r w:rsidR="0086607C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="00F04BCA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C5449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разработку</w:t>
      </w:r>
      <w:r w:rsidR="001476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инновационных, новых форм</w:t>
      </w:r>
      <w:r w:rsidR="0086607C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организации лагеря </w:t>
      </w:r>
      <w:r w:rsidR="006C0CDB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в условиях</w:t>
      </w:r>
      <w:r w:rsidR="00F04BCA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природы.</w:t>
      </w:r>
      <w:r w:rsidR="00972750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A46F1" w:rsidRDefault="00972750" w:rsidP="00FC0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Педагогический состав в палаточном лагере формируется с учетом обязательной реализации краткосрочной программы дополнительного</w:t>
      </w:r>
      <w:r w:rsidR="00D60ED5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 различных профилей</w:t>
      </w:r>
      <w:r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300FFD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60ED5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В каждом лагере работает педагог дополнительного о</w:t>
      </w:r>
      <w:r w:rsidR="005954C1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бразования Центра творчества.</w:t>
      </w:r>
      <w:r w:rsidR="00CD02E8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20062" w:rsidRPr="00DE4D37" w:rsidRDefault="00972750" w:rsidP="00DE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С 2016 года реализовано много</w:t>
      </w:r>
      <w:r w:rsidR="00300FFD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нестандартных</w:t>
      </w:r>
      <w:r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районных пр</w:t>
      </w:r>
      <w:r w:rsidR="00300FFD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оектов, когда </w:t>
      </w:r>
      <w:r w:rsidR="0086607C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игровой идее </w:t>
      </w:r>
      <w:r w:rsidR="00300FFD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задействованы несколько платочных лагерей, либо лагерей</w:t>
      </w:r>
      <w:r w:rsidR="004258C3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, работающих в тандеме «лагерь в</w:t>
      </w:r>
      <w:r w:rsidR="00300FFD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лагере». </w:t>
      </w:r>
      <w:r w:rsidR="0086607C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Мы «распробовали» п</w:t>
      </w:r>
      <w:r w:rsidR="00300FFD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реимущество размещения палаточного лагеря на базе стационарного</w:t>
      </w:r>
      <w:r w:rsidR="0086607C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300FFD" w:rsidRPr="00FC08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6607C" w:rsidRPr="00FC08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Это </w:t>
      </w:r>
      <w:r w:rsidR="00300FFD" w:rsidRPr="00FC08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возможность создать </w:t>
      </w:r>
      <w:r w:rsidR="00D545DC" w:rsidRPr="00FC0881">
        <w:rPr>
          <w:rFonts w:ascii="Times New Roman" w:eastAsia="Calibri" w:hAnsi="Times New Roman" w:cs="Times New Roman"/>
          <w:sz w:val="28"/>
          <w:szCs w:val="28"/>
          <w:lang w:val="ru-RU"/>
        </w:rPr>
        <w:t>практически идеальные</w:t>
      </w:r>
      <w:r w:rsidR="00300FFD" w:rsidRPr="00FC08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условия для трен</w:t>
      </w:r>
      <w:r w:rsidR="00220062">
        <w:rPr>
          <w:rFonts w:ascii="Times New Roman" w:eastAsia="Calibri" w:hAnsi="Times New Roman" w:cs="Times New Roman"/>
          <w:sz w:val="28"/>
          <w:szCs w:val="28"/>
          <w:lang w:val="ru-RU"/>
        </w:rPr>
        <w:t>ировочного полигона.</w:t>
      </w:r>
    </w:p>
    <w:p w:rsidR="00BD64B2" w:rsidRPr="00FC0881" w:rsidRDefault="00BD64B2" w:rsidP="00FC08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881">
        <w:rPr>
          <w:rFonts w:ascii="Times New Roman" w:hAnsi="Times New Roman" w:cs="Times New Roman"/>
          <w:sz w:val="28"/>
          <w:szCs w:val="28"/>
          <w:lang w:val="ru-RU"/>
        </w:rPr>
        <w:t>Организация лагерей труда и отдыха в Гродненском районе на протяжении десятков лет актуальна и востр</w:t>
      </w:r>
      <w:r w:rsidR="004258C3" w:rsidRPr="00FC0881">
        <w:rPr>
          <w:rFonts w:ascii="Times New Roman" w:hAnsi="Times New Roman" w:cs="Times New Roman"/>
          <w:sz w:val="28"/>
          <w:szCs w:val="28"/>
          <w:lang w:val="ru-RU"/>
        </w:rPr>
        <w:t>ебована</w:t>
      </w:r>
      <w:r w:rsidRPr="00FC08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3ACB" w:rsidRPr="00DE4D37" w:rsidRDefault="00BD64B2" w:rsidP="00DE4D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881">
        <w:rPr>
          <w:rFonts w:ascii="Times New Roman" w:hAnsi="Times New Roman" w:cs="Times New Roman"/>
          <w:sz w:val="28"/>
          <w:szCs w:val="28"/>
          <w:lang w:val="ru-RU"/>
        </w:rPr>
        <w:t>Особенность организации трудовых смен</w:t>
      </w:r>
      <w:r w:rsidRPr="00FC08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 w:rsidRPr="00FC0881">
        <w:rPr>
          <w:rFonts w:ascii="Times New Roman" w:hAnsi="Times New Roman" w:cs="Times New Roman"/>
          <w:sz w:val="28"/>
          <w:szCs w:val="28"/>
          <w:lang w:val="ru-RU"/>
        </w:rPr>
        <w:t>максимальное и</w:t>
      </w:r>
      <w:r w:rsidRPr="00FC08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спользование </w:t>
      </w:r>
      <w:r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социального партнёрства. 100 % </w:t>
      </w:r>
      <w:r w:rsidR="002F080F">
        <w:rPr>
          <w:rFonts w:ascii="Times New Roman" w:hAnsi="Times New Roman" w:cs="Times New Roman"/>
          <w:sz w:val="28"/>
          <w:szCs w:val="28"/>
          <w:lang w:val="ru-RU"/>
        </w:rPr>
        <w:t xml:space="preserve">таких </w:t>
      </w:r>
      <w:r w:rsidRPr="00FC0881">
        <w:rPr>
          <w:rFonts w:ascii="Times New Roman" w:hAnsi="Times New Roman" w:cs="Times New Roman"/>
          <w:sz w:val="28"/>
          <w:szCs w:val="28"/>
          <w:lang w:val="ru-RU"/>
        </w:rPr>
        <w:t>лагерей работают в сотрудничестве с базовыми хозяйствами. Это не только трудовая занятость и возможность заработка</w:t>
      </w:r>
      <w:r w:rsidR="00D545DC"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 для подростков</w:t>
      </w:r>
      <w:r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, но и развитие </w:t>
      </w:r>
      <w:r w:rsidR="00D545DC"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FC0881">
        <w:rPr>
          <w:rFonts w:ascii="Times New Roman" w:hAnsi="Times New Roman" w:cs="Times New Roman"/>
          <w:sz w:val="28"/>
          <w:szCs w:val="28"/>
          <w:lang w:val="ru-RU"/>
        </w:rPr>
        <w:t>профессиональных</w:t>
      </w:r>
      <w:r w:rsidR="00D545DC"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 и личностных качеств</w:t>
      </w:r>
      <w:r w:rsidRPr="00FC0881">
        <w:rPr>
          <w:rFonts w:ascii="Times New Roman" w:hAnsi="Times New Roman" w:cs="Times New Roman"/>
          <w:sz w:val="28"/>
          <w:szCs w:val="28"/>
          <w:lang w:val="ru-RU"/>
        </w:rPr>
        <w:t>. Планирование воспитательной работы осуществляется в сотрудничестве с Гродненским аграрным университетом, институтом развития образования, социальными учреждениями</w:t>
      </w:r>
      <w:r w:rsidR="00D545DC" w:rsidRPr="00FC0881">
        <w:rPr>
          <w:rFonts w:ascii="Times New Roman" w:hAnsi="Times New Roman" w:cs="Times New Roman"/>
          <w:sz w:val="28"/>
          <w:szCs w:val="28"/>
          <w:lang w:val="ru-RU"/>
        </w:rPr>
        <w:t>, учреждениями культуры</w:t>
      </w:r>
      <w:r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F0A12" w:rsidRPr="00FC0881" w:rsidRDefault="00AF0A12" w:rsidP="00FC088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C0881">
        <w:rPr>
          <w:sz w:val="28"/>
          <w:szCs w:val="28"/>
          <w:lang w:val="ru-RU"/>
        </w:rPr>
        <w:t xml:space="preserve">Стационарный оздоровительный лагерь </w:t>
      </w:r>
      <w:r w:rsidRPr="00FA46F1">
        <w:rPr>
          <w:rStyle w:val="a6"/>
          <w:b w:val="0"/>
          <w:sz w:val="28"/>
          <w:szCs w:val="28"/>
          <w:lang w:val="ru-RU"/>
        </w:rPr>
        <w:t>«</w:t>
      </w:r>
      <w:proofErr w:type="spellStart"/>
      <w:r w:rsidRPr="00FA46F1">
        <w:rPr>
          <w:rStyle w:val="a6"/>
          <w:b w:val="0"/>
          <w:sz w:val="28"/>
          <w:szCs w:val="28"/>
          <w:lang w:val="ru-RU"/>
        </w:rPr>
        <w:t>Сузорье</w:t>
      </w:r>
      <w:proofErr w:type="spellEnd"/>
      <w:r w:rsidRPr="00FA46F1">
        <w:rPr>
          <w:rStyle w:val="a6"/>
          <w:b w:val="0"/>
          <w:sz w:val="28"/>
          <w:szCs w:val="28"/>
          <w:lang w:val="ru-RU"/>
        </w:rPr>
        <w:t>»</w:t>
      </w:r>
      <w:r w:rsidRPr="00FC0881">
        <w:rPr>
          <w:sz w:val="28"/>
          <w:szCs w:val="28"/>
          <w:lang w:val="ru-RU"/>
        </w:rPr>
        <w:t xml:space="preserve"> заслуженно занимает </w:t>
      </w:r>
      <w:r w:rsidRPr="00FA46F1">
        <w:rPr>
          <w:rStyle w:val="a6"/>
          <w:b w:val="0"/>
          <w:sz w:val="28"/>
          <w:szCs w:val="28"/>
          <w:lang w:val="ru-RU"/>
        </w:rPr>
        <w:t>ведущие позиции в Республике Беларусь</w:t>
      </w:r>
      <w:r w:rsidRPr="00FC0881">
        <w:rPr>
          <w:sz w:val="28"/>
          <w:szCs w:val="28"/>
          <w:lang w:val="ru-RU"/>
        </w:rPr>
        <w:t xml:space="preserve"> по организации детского отдыха и оздоровления. Одним из ключевых факторов успеха лагеря «</w:t>
      </w:r>
      <w:proofErr w:type="spellStart"/>
      <w:r w:rsidRPr="00FC0881">
        <w:rPr>
          <w:sz w:val="28"/>
          <w:szCs w:val="28"/>
          <w:lang w:val="ru-RU"/>
        </w:rPr>
        <w:t>Сузорье</w:t>
      </w:r>
      <w:proofErr w:type="spellEnd"/>
      <w:r w:rsidRPr="00FC0881">
        <w:rPr>
          <w:sz w:val="28"/>
          <w:szCs w:val="28"/>
          <w:lang w:val="ru-RU"/>
        </w:rPr>
        <w:t xml:space="preserve">» является </w:t>
      </w:r>
      <w:r w:rsidRPr="00FA46F1">
        <w:rPr>
          <w:rStyle w:val="a6"/>
          <w:b w:val="0"/>
          <w:sz w:val="28"/>
          <w:szCs w:val="28"/>
          <w:lang w:val="ru-RU"/>
        </w:rPr>
        <w:t>высокий уровень подготовки педагогического состава</w:t>
      </w:r>
      <w:r w:rsidRPr="00FA46F1">
        <w:rPr>
          <w:b/>
          <w:sz w:val="28"/>
          <w:szCs w:val="28"/>
          <w:lang w:val="ru-RU"/>
        </w:rPr>
        <w:t>.</w:t>
      </w:r>
      <w:r w:rsidRPr="00FC0881">
        <w:rPr>
          <w:b/>
          <w:sz w:val="28"/>
          <w:szCs w:val="28"/>
          <w:lang w:val="ru-RU"/>
        </w:rPr>
        <w:t xml:space="preserve"> </w:t>
      </w:r>
      <w:r w:rsidRPr="00FC0881">
        <w:rPr>
          <w:sz w:val="28"/>
          <w:szCs w:val="28"/>
          <w:lang w:val="ru-RU"/>
        </w:rPr>
        <w:t xml:space="preserve">Благодаря системной работе </w:t>
      </w:r>
      <w:r w:rsidRPr="00FC0881">
        <w:rPr>
          <w:rStyle w:val="a6"/>
          <w:sz w:val="28"/>
          <w:szCs w:val="28"/>
          <w:lang w:val="ru-RU"/>
        </w:rPr>
        <w:t>Школы вожатского мастерства</w:t>
      </w:r>
      <w:r w:rsidRPr="00FC0881">
        <w:rPr>
          <w:sz w:val="28"/>
          <w:szCs w:val="28"/>
          <w:lang w:val="ru-RU"/>
        </w:rPr>
        <w:t>, лагерь ежегодно формирует команду профессиональных, инициативных и внимательных вожатых.</w:t>
      </w:r>
    </w:p>
    <w:p w:rsidR="001B5E8A" w:rsidRPr="00FC0881" w:rsidRDefault="0097382A" w:rsidP="00FC08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Организуя методическое сопровождение в этом лагере мы обязательно учитываем тот факт, что </w:t>
      </w:r>
      <w:r w:rsidR="0078679C" w:rsidRPr="00FC0881">
        <w:rPr>
          <w:rFonts w:ascii="Times New Roman" w:hAnsi="Times New Roman" w:cs="Times New Roman"/>
          <w:sz w:val="28"/>
          <w:szCs w:val="28"/>
          <w:lang w:val="ru-RU"/>
        </w:rPr>
        <w:t>80% педагогического состава составляют студенты педагогических факультетов университета имени Я. Купалы.</w:t>
      </w:r>
      <w:r w:rsidR="00006500" w:rsidRPr="00FC08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63ACB" w:rsidRPr="00DE4D37" w:rsidRDefault="00AF0A12" w:rsidP="00DE4D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</w:pPr>
      <w:r w:rsidRPr="00FC088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Формат взаимодействия предполагает </w:t>
      </w:r>
      <w:r w:rsidRPr="00FC0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организацию образовательной деятельности</w:t>
      </w:r>
      <w:r w:rsidRPr="00FC0881"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val="ru-RU" w:eastAsia="ru-RU"/>
        </w:rPr>
        <w:t xml:space="preserve"> </w:t>
      </w:r>
      <w:r w:rsidRPr="00FC088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в течение учебного года, в </w:t>
      </w:r>
      <w:r w:rsidRPr="00FC0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ходе которой, </w:t>
      </w:r>
      <w:r w:rsidRPr="00FC088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при поддержке </w:t>
      </w:r>
      <w:r w:rsidRPr="00FC0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методистов центра творчества, осуществляется максимальное погружение будущих вожатых-воспитателей в активную практическую работу.</w:t>
      </w:r>
      <w:r w:rsidRPr="00FC088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AF0A12" w:rsidRPr="00FC0881" w:rsidRDefault="00AF0A12" w:rsidP="00FC0881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val="ru-RU"/>
        </w:rPr>
      </w:pPr>
      <w:r w:rsidRPr="00FC0881">
        <w:rPr>
          <w:sz w:val="28"/>
          <w:szCs w:val="28"/>
          <w:lang w:val="ru-RU"/>
        </w:rPr>
        <w:t>Программа курса состоит из трех основных модулей.</w:t>
      </w:r>
    </w:p>
    <w:p w:rsidR="00163ACB" w:rsidRPr="00DE4D37" w:rsidRDefault="006C1F36" w:rsidP="00FC0881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val="ru-RU"/>
        </w:rPr>
      </w:pPr>
      <w:r w:rsidRPr="00FC0881">
        <w:rPr>
          <w:color w:val="111111"/>
          <w:sz w:val="28"/>
          <w:szCs w:val="28"/>
          <w:lang w:val="ru-RU"/>
        </w:rPr>
        <w:t xml:space="preserve">Первый </w:t>
      </w:r>
      <w:r w:rsidR="000C0DA6" w:rsidRPr="00FC0881">
        <w:rPr>
          <w:color w:val="111111"/>
          <w:sz w:val="28"/>
          <w:szCs w:val="28"/>
          <w:lang w:val="ru-RU"/>
        </w:rPr>
        <w:t>модуль</w:t>
      </w:r>
      <w:r w:rsidRPr="00FC0881">
        <w:rPr>
          <w:color w:val="111111"/>
          <w:sz w:val="28"/>
          <w:szCs w:val="28"/>
          <w:lang w:val="ru-RU"/>
        </w:rPr>
        <w:t xml:space="preserve"> включает в себя знакомство студентов с теоретическими и</w:t>
      </w:r>
      <w:r w:rsidR="004258C3" w:rsidRPr="00FC0881">
        <w:rPr>
          <w:color w:val="111111"/>
          <w:sz w:val="28"/>
          <w:szCs w:val="28"/>
          <w:lang w:val="ru-RU"/>
        </w:rPr>
        <w:t xml:space="preserve"> нормативно-правовыми основами</w:t>
      </w:r>
      <w:r w:rsidRPr="00FC0881">
        <w:rPr>
          <w:color w:val="111111"/>
          <w:sz w:val="28"/>
          <w:szCs w:val="28"/>
          <w:lang w:val="ru-RU"/>
        </w:rPr>
        <w:t>.</w:t>
      </w:r>
      <w:r w:rsidR="001476F8">
        <w:rPr>
          <w:color w:val="111111"/>
          <w:sz w:val="28"/>
          <w:szCs w:val="28"/>
          <w:lang w:val="ru-RU"/>
        </w:rPr>
        <w:t xml:space="preserve"> Он проводится на базе Гродненского университета.</w:t>
      </w:r>
      <w:r w:rsidRPr="00FC0881">
        <w:rPr>
          <w:color w:val="111111"/>
          <w:sz w:val="28"/>
          <w:szCs w:val="28"/>
          <w:lang w:val="ru-RU"/>
        </w:rPr>
        <w:t xml:space="preserve"> </w:t>
      </w:r>
      <w:r w:rsidR="004258C3" w:rsidRPr="00FC0881">
        <w:rPr>
          <w:color w:val="111111"/>
          <w:sz w:val="28"/>
          <w:szCs w:val="28"/>
          <w:lang w:val="ru-RU"/>
        </w:rPr>
        <w:t>Второй предусматривает</w:t>
      </w:r>
      <w:r w:rsidR="000C0DA6" w:rsidRPr="00FC0881">
        <w:rPr>
          <w:color w:val="111111"/>
          <w:sz w:val="28"/>
          <w:szCs w:val="28"/>
          <w:lang w:val="ru-RU"/>
        </w:rPr>
        <w:t xml:space="preserve"> активное включение детей и студентов в коллективную творческую деятельность в рамках работы объединений по интересам, участия в районных мероприятиях. </w:t>
      </w:r>
    </w:p>
    <w:p w:rsidR="00163ACB" w:rsidRPr="00DE4D37" w:rsidRDefault="006C1F36" w:rsidP="00DE4D37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val="ru-RU"/>
        </w:rPr>
      </w:pPr>
      <w:r w:rsidRPr="00FC0881">
        <w:rPr>
          <w:sz w:val="28"/>
          <w:szCs w:val="28"/>
          <w:lang w:val="ru-RU"/>
        </w:rPr>
        <w:t xml:space="preserve">Итоговый </w:t>
      </w:r>
      <w:r w:rsidR="006E6A13" w:rsidRPr="00FC0881">
        <w:rPr>
          <w:sz w:val="28"/>
          <w:szCs w:val="28"/>
          <w:lang w:val="ru-RU"/>
        </w:rPr>
        <w:t>модуль</w:t>
      </w:r>
      <w:r w:rsidRPr="00FC0881">
        <w:rPr>
          <w:sz w:val="28"/>
          <w:szCs w:val="28"/>
          <w:lang w:val="ru-RU"/>
        </w:rPr>
        <w:t xml:space="preserve"> </w:t>
      </w:r>
      <w:r w:rsidRPr="00FC0881">
        <w:rPr>
          <w:color w:val="111111"/>
          <w:sz w:val="28"/>
          <w:szCs w:val="28"/>
          <w:lang w:val="ru-RU"/>
        </w:rPr>
        <w:t>«</w:t>
      </w:r>
      <w:proofErr w:type="spellStart"/>
      <w:r w:rsidRPr="00FC0881">
        <w:rPr>
          <w:color w:val="111111"/>
          <w:sz w:val="28"/>
          <w:szCs w:val="28"/>
          <w:lang w:val="ru-RU"/>
        </w:rPr>
        <w:t>Профпогружение</w:t>
      </w:r>
      <w:proofErr w:type="spellEnd"/>
      <w:r w:rsidRPr="00FC0881">
        <w:rPr>
          <w:color w:val="111111"/>
          <w:sz w:val="28"/>
          <w:szCs w:val="28"/>
          <w:lang w:val="ru-RU"/>
        </w:rPr>
        <w:t xml:space="preserve">» </w:t>
      </w:r>
      <w:r w:rsidRPr="00FC0881">
        <w:rPr>
          <w:sz w:val="28"/>
          <w:szCs w:val="28"/>
          <w:lang w:val="ru-RU"/>
        </w:rPr>
        <w:t>реализуется в формате</w:t>
      </w:r>
      <w:r w:rsidR="004258C3" w:rsidRPr="00FC0881">
        <w:rPr>
          <w:color w:val="111111"/>
          <w:sz w:val="28"/>
          <w:szCs w:val="28"/>
          <w:lang w:val="ru-RU"/>
        </w:rPr>
        <w:t xml:space="preserve"> практикумов</w:t>
      </w:r>
      <w:r w:rsidR="004258C3" w:rsidRPr="00FC0881">
        <w:rPr>
          <w:sz w:val="28"/>
          <w:szCs w:val="28"/>
          <w:lang w:val="ru-RU"/>
        </w:rPr>
        <w:t>,</w:t>
      </w:r>
      <w:r w:rsidRPr="00FC0881">
        <w:rPr>
          <w:sz w:val="28"/>
          <w:szCs w:val="28"/>
          <w:lang w:val="ru-RU"/>
        </w:rPr>
        <w:t xml:space="preserve"> непосредственно перед открытием профильной смены. </w:t>
      </w:r>
      <w:r w:rsidRPr="00FC0881">
        <w:rPr>
          <w:color w:val="111111"/>
          <w:sz w:val="28"/>
          <w:szCs w:val="28"/>
          <w:lang w:val="ru-RU"/>
        </w:rPr>
        <w:t xml:space="preserve">В течение трех дней </w:t>
      </w:r>
      <w:r w:rsidR="004258C3" w:rsidRPr="00FC0881">
        <w:rPr>
          <w:color w:val="111111"/>
          <w:sz w:val="28"/>
          <w:szCs w:val="28"/>
          <w:lang w:val="ru-RU"/>
        </w:rPr>
        <w:t xml:space="preserve">идет усиленная подготовка воспитателей к конкретной смене, оговариваются этапы и </w:t>
      </w:r>
      <w:r w:rsidR="004258C3" w:rsidRPr="00FC0881">
        <w:rPr>
          <w:color w:val="111111"/>
          <w:sz w:val="28"/>
          <w:szCs w:val="28"/>
          <w:lang w:val="ru-RU"/>
        </w:rPr>
        <w:lastRenderedPageBreak/>
        <w:t>сроки</w:t>
      </w:r>
      <w:r w:rsidRPr="00FC0881">
        <w:rPr>
          <w:color w:val="111111"/>
          <w:sz w:val="28"/>
          <w:szCs w:val="28"/>
          <w:lang w:val="ru-RU"/>
        </w:rPr>
        <w:t xml:space="preserve">, </w:t>
      </w:r>
      <w:r w:rsidR="004258C3" w:rsidRPr="00FC0881">
        <w:rPr>
          <w:color w:val="111111"/>
          <w:sz w:val="28"/>
          <w:szCs w:val="28"/>
          <w:lang w:val="ru-RU"/>
        </w:rPr>
        <w:t>корректируется</w:t>
      </w:r>
      <w:r w:rsidRPr="00FC0881">
        <w:rPr>
          <w:color w:val="111111"/>
          <w:sz w:val="28"/>
          <w:szCs w:val="28"/>
          <w:lang w:val="ru-RU"/>
        </w:rPr>
        <w:t xml:space="preserve"> игровая модель, </w:t>
      </w:r>
      <w:r w:rsidR="004258C3" w:rsidRPr="00FC0881">
        <w:rPr>
          <w:color w:val="111111"/>
          <w:sz w:val="28"/>
          <w:szCs w:val="28"/>
          <w:lang w:val="ru-RU"/>
        </w:rPr>
        <w:t>пишутся сценарии ключевых мероприятий, готови</w:t>
      </w:r>
      <w:r w:rsidRPr="00FC0881">
        <w:rPr>
          <w:color w:val="111111"/>
          <w:sz w:val="28"/>
          <w:szCs w:val="28"/>
          <w:lang w:val="ru-RU"/>
        </w:rPr>
        <w:t xml:space="preserve">тся необходимая документация. </w:t>
      </w:r>
    </w:p>
    <w:p w:rsidR="00163ACB" w:rsidRPr="00DE4D37" w:rsidRDefault="0078679C" w:rsidP="00FC08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C08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Сегодня все чаще поднимаются вопросы о расширении реализации практик наставничества. Эти вопросы находят отражение на </w:t>
      </w:r>
      <w:r w:rsidR="004258C3" w:rsidRPr="00FC08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четырех</w:t>
      </w:r>
      <w:r w:rsidR="002F08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уровнях. И, если формат методист-педагог, педагог-педагог – это знакомая форма взаимодействия, то вариант наставничества педагог-воспитанник, воспитанник-воспита</w:t>
      </w:r>
      <w:r w:rsidR="004C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нник представляет интерес и раскрывает ряд возможностей для продуктивной деятельности. Если вы перейдете по нашим </w:t>
      </w:r>
      <w:proofErr w:type="spellStart"/>
      <w:r w:rsidR="004C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</w:t>
      </w:r>
      <w:proofErr w:type="spellEnd"/>
      <w:r w:rsidR="004C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кодам, кото</w:t>
      </w:r>
      <w:r w:rsidR="00163A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рые были</w:t>
      </w:r>
      <w:r w:rsidR="004C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предыдущих слайдах, то сможете ознакомиться с практиками таког</w:t>
      </w:r>
      <w:r w:rsidR="00163A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тандема в рамках различных смен</w:t>
      </w:r>
      <w:r w:rsidR="004C7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EF236F" w:rsidRPr="00FC08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Мы осваиваем новые перспект</w:t>
      </w:r>
      <w:r w:rsidR="00AF0A12" w:rsidRPr="00FC08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ивные направления: тьюторство,</w:t>
      </w:r>
      <w:r w:rsidR="00EF236F" w:rsidRPr="00FC08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реализация индивидуальной образовательной траектории, </w:t>
      </w:r>
      <w:proofErr w:type="spellStart"/>
      <w:r w:rsidR="00EF236F" w:rsidRPr="00FC08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волонтерство</w:t>
      </w:r>
      <w:proofErr w:type="spellEnd"/>
      <w:r w:rsidR="00EF236F" w:rsidRPr="00FC08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различных его проявлениях, учебная мотивация, профориентация, с привлечением обучающихся педагогических классов.   </w:t>
      </w:r>
    </w:p>
    <w:p w:rsidR="00163ACB" w:rsidRDefault="00AF0A12" w:rsidP="00FC08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C0881">
        <w:rPr>
          <w:rFonts w:ascii="Times New Roman" w:hAnsi="Times New Roman" w:cs="Times New Roman"/>
          <w:sz w:val="28"/>
          <w:szCs w:val="28"/>
          <w:lang w:val="ru-RU"/>
        </w:rPr>
        <w:t>В процессе профессионального роста педагоги формируют портфолио, которое представляет собой систематизированное и структурированное собрание материалов, отражающих их деятельность, достижения и уровень профессиональной компетентности.</w:t>
      </w:r>
    </w:p>
    <w:p w:rsidR="00163ACB" w:rsidRPr="00DE4D37" w:rsidRDefault="00180D40" w:rsidP="00FC08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C0881">
        <w:rPr>
          <w:rFonts w:ascii="Times New Roman" w:eastAsia="Calibri" w:hAnsi="Times New Roman" w:cs="Times New Roman"/>
          <w:sz w:val="28"/>
          <w:szCs w:val="28"/>
          <w:lang w:val="ru-RU"/>
        </w:rPr>
        <w:t>Ежегодно педагоги Гродненского района представляют опыт работы на площадке «Карта открытий лета», выставке методической литературы, международных конференциях, республиканских семинарах, СМИ.</w:t>
      </w:r>
    </w:p>
    <w:p w:rsidR="00FA46F1" w:rsidRDefault="0097382A" w:rsidP="00FC08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881">
        <w:rPr>
          <w:rFonts w:ascii="Times New Roman" w:hAnsi="Times New Roman" w:cs="Times New Roman"/>
          <w:sz w:val="28"/>
          <w:szCs w:val="28"/>
          <w:lang w:val="ru-RU"/>
        </w:rPr>
        <w:t>Результатом эффективной работы является</w:t>
      </w:r>
      <w:r w:rsidR="00FA46F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7382A" w:rsidRPr="00FC0881" w:rsidRDefault="00FA46F1" w:rsidP="00FC08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С</w:t>
      </w:r>
      <w:r w:rsidR="0097382A" w:rsidRPr="00FC0881">
        <w:rPr>
          <w:rFonts w:ascii="Times New Roman" w:hAnsi="Times New Roman" w:cs="Times New Roman"/>
          <w:sz w:val="28"/>
          <w:szCs w:val="28"/>
          <w:lang w:val="ru-RU"/>
        </w:rPr>
        <w:t>табильный состав руководителей. Летом 2025 года процент опытных руководителей лагерей составил 88%.</w:t>
      </w:r>
    </w:p>
    <w:p w:rsidR="009155C4" w:rsidRPr="00FC0881" w:rsidRDefault="00FA46F1" w:rsidP="00FC08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0D40" w:rsidRPr="00FC0881">
        <w:rPr>
          <w:sz w:val="28"/>
          <w:szCs w:val="28"/>
          <w:lang w:val="ru-RU"/>
        </w:rPr>
        <w:t xml:space="preserve">Гродненский районный центр творчества уверенно удерживает лидирующие позиции в республике по </w:t>
      </w:r>
      <w:r w:rsidR="000C0DA6" w:rsidRPr="00FC0881">
        <w:rPr>
          <w:sz w:val="28"/>
          <w:szCs w:val="28"/>
          <w:lang w:val="ru-RU"/>
        </w:rPr>
        <w:t>результативности участия в конкурсах ежегодной летней республиканской акции</w:t>
      </w:r>
      <w:r w:rsidR="00180D40" w:rsidRPr="00FC0881">
        <w:rPr>
          <w:sz w:val="28"/>
          <w:szCs w:val="28"/>
          <w:lang w:val="ru-RU"/>
        </w:rPr>
        <w:t>.</w:t>
      </w:r>
    </w:p>
    <w:p w:rsidR="00163ACB" w:rsidRPr="00DE4D37" w:rsidRDefault="00FA46F1" w:rsidP="00DE4D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991CD3" w:rsidRPr="00FC0881">
        <w:rPr>
          <w:sz w:val="28"/>
          <w:szCs w:val="28"/>
          <w:lang w:val="ru-RU"/>
        </w:rPr>
        <w:t>Комплексная, целенаправленная и системная поддержка обеспечивает высокое качество работы, способствует профессиональному росту специалистов и создаёт благоприятные условия для развития и комфортного отдыха детей.</w:t>
      </w:r>
    </w:p>
    <w:p w:rsidR="00000A2B" w:rsidRPr="001476F8" w:rsidRDefault="00000A2B" w:rsidP="00FC0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0A2B" w:rsidRPr="001476F8" w:rsidSect="00DE4D37">
      <w:pgSz w:w="12240" w:h="15840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342D"/>
    <w:multiLevelType w:val="multilevel"/>
    <w:tmpl w:val="D1F4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53C16"/>
    <w:multiLevelType w:val="hybridMultilevel"/>
    <w:tmpl w:val="9B5A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93199"/>
    <w:multiLevelType w:val="multilevel"/>
    <w:tmpl w:val="FDF09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3B0749"/>
    <w:multiLevelType w:val="multilevel"/>
    <w:tmpl w:val="3F82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9F4464"/>
    <w:multiLevelType w:val="multilevel"/>
    <w:tmpl w:val="D71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01"/>
    <w:rsid w:val="00000A2B"/>
    <w:rsid w:val="00002775"/>
    <w:rsid w:val="00006500"/>
    <w:rsid w:val="000825F8"/>
    <w:rsid w:val="00092127"/>
    <w:rsid w:val="000C0DA6"/>
    <w:rsid w:val="000C0F4D"/>
    <w:rsid w:val="000D658F"/>
    <w:rsid w:val="000E5074"/>
    <w:rsid w:val="0010180D"/>
    <w:rsid w:val="00103676"/>
    <w:rsid w:val="0012246C"/>
    <w:rsid w:val="001476F8"/>
    <w:rsid w:val="00161CD5"/>
    <w:rsid w:val="00163ACB"/>
    <w:rsid w:val="00180CA9"/>
    <w:rsid w:val="00180D40"/>
    <w:rsid w:val="001B5E8A"/>
    <w:rsid w:val="001D4037"/>
    <w:rsid w:val="002038D4"/>
    <w:rsid w:val="00215CA0"/>
    <w:rsid w:val="00220062"/>
    <w:rsid w:val="00235141"/>
    <w:rsid w:val="0024270B"/>
    <w:rsid w:val="00254D81"/>
    <w:rsid w:val="002C111C"/>
    <w:rsid w:val="002F080F"/>
    <w:rsid w:val="002F5811"/>
    <w:rsid w:val="00300FFD"/>
    <w:rsid w:val="00314A76"/>
    <w:rsid w:val="00322727"/>
    <w:rsid w:val="003363DE"/>
    <w:rsid w:val="003416D7"/>
    <w:rsid w:val="00374CE7"/>
    <w:rsid w:val="00391214"/>
    <w:rsid w:val="003A1F7B"/>
    <w:rsid w:val="003A2657"/>
    <w:rsid w:val="003A643A"/>
    <w:rsid w:val="003C7DAE"/>
    <w:rsid w:val="004258C3"/>
    <w:rsid w:val="00440252"/>
    <w:rsid w:val="00452A49"/>
    <w:rsid w:val="004608AF"/>
    <w:rsid w:val="00481072"/>
    <w:rsid w:val="004C7762"/>
    <w:rsid w:val="004D37DB"/>
    <w:rsid w:val="005342F1"/>
    <w:rsid w:val="005362E4"/>
    <w:rsid w:val="00545FAD"/>
    <w:rsid w:val="00562C64"/>
    <w:rsid w:val="00574EF0"/>
    <w:rsid w:val="005813D5"/>
    <w:rsid w:val="0059496B"/>
    <w:rsid w:val="005954C1"/>
    <w:rsid w:val="005A4BCA"/>
    <w:rsid w:val="005A6A79"/>
    <w:rsid w:val="006255F7"/>
    <w:rsid w:val="0065122F"/>
    <w:rsid w:val="00676F36"/>
    <w:rsid w:val="00677C24"/>
    <w:rsid w:val="006A391F"/>
    <w:rsid w:val="006C0CDB"/>
    <w:rsid w:val="006C1F36"/>
    <w:rsid w:val="006D2C0B"/>
    <w:rsid w:val="006E6A13"/>
    <w:rsid w:val="007007EC"/>
    <w:rsid w:val="00733F8A"/>
    <w:rsid w:val="00740B75"/>
    <w:rsid w:val="00755EEF"/>
    <w:rsid w:val="0078679C"/>
    <w:rsid w:val="0078696E"/>
    <w:rsid w:val="007A083B"/>
    <w:rsid w:val="007F6433"/>
    <w:rsid w:val="008125ED"/>
    <w:rsid w:val="00856A2F"/>
    <w:rsid w:val="0086607C"/>
    <w:rsid w:val="00877630"/>
    <w:rsid w:val="008A7333"/>
    <w:rsid w:val="008D0714"/>
    <w:rsid w:val="009155C4"/>
    <w:rsid w:val="00965C5D"/>
    <w:rsid w:val="00972750"/>
    <w:rsid w:val="0097382A"/>
    <w:rsid w:val="00991CD3"/>
    <w:rsid w:val="00997DAB"/>
    <w:rsid w:val="009C5449"/>
    <w:rsid w:val="009D1B8A"/>
    <w:rsid w:val="009F4665"/>
    <w:rsid w:val="009F4EC1"/>
    <w:rsid w:val="00A06EB5"/>
    <w:rsid w:val="00A15E51"/>
    <w:rsid w:val="00A8343F"/>
    <w:rsid w:val="00A96D3E"/>
    <w:rsid w:val="00AA386D"/>
    <w:rsid w:val="00AF0A12"/>
    <w:rsid w:val="00B544EB"/>
    <w:rsid w:val="00B73FF9"/>
    <w:rsid w:val="00BB1B9E"/>
    <w:rsid w:val="00BD64B2"/>
    <w:rsid w:val="00BD6943"/>
    <w:rsid w:val="00C20A90"/>
    <w:rsid w:val="00C31839"/>
    <w:rsid w:val="00C52691"/>
    <w:rsid w:val="00C54BA3"/>
    <w:rsid w:val="00C64282"/>
    <w:rsid w:val="00C713B6"/>
    <w:rsid w:val="00C757C2"/>
    <w:rsid w:val="00CD02E8"/>
    <w:rsid w:val="00CF4AF9"/>
    <w:rsid w:val="00D26475"/>
    <w:rsid w:val="00D545DC"/>
    <w:rsid w:val="00D60ED5"/>
    <w:rsid w:val="00DE0C7E"/>
    <w:rsid w:val="00DE4D37"/>
    <w:rsid w:val="00DE62CF"/>
    <w:rsid w:val="00DF0493"/>
    <w:rsid w:val="00DF7F60"/>
    <w:rsid w:val="00E20D17"/>
    <w:rsid w:val="00E34927"/>
    <w:rsid w:val="00E404CC"/>
    <w:rsid w:val="00E44D3C"/>
    <w:rsid w:val="00E518ED"/>
    <w:rsid w:val="00E957D7"/>
    <w:rsid w:val="00ED7BAC"/>
    <w:rsid w:val="00EE63F7"/>
    <w:rsid w:val="00EF236F"/>
    <w:rsid w:val="00EF677A"/>
    <w:rsid w:val="00F04BCA"/>
    <w:rsid w:val="00F27E1D"/>
    <w:rsid w:val="00F36311"/>
    <w:rsid w:val="00F401C2"/>
    <w:rsid w:val="00F460FB"/>
    <w:rsid w:val="00F51C1F"/>
    <w:rsid w:val="00F52B19"/>
    <w:rsid w:val="00F60981"/>
    <w:rsid w:val="00F8463F"/>
    <w:rsid w:val="00F94DC7"/>
    <w:rsid w:val="00FA07BD"/>
    <w:rsid w:val="00FA46F1"/>
    <w:rsid w:val="00FC0881"/>
    <w:rsid w:val="00FE203E"/>
    <w:rsid w:val="00FE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C30C"/>
  <w15:chartTrackingRefBased/>
  <w15:docId w15:val="{EE5FEE1B-DE32-4C52-A21C-612C3F3C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5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5C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62C64"/>
    <w:rPr>
      <w:b/>
      <w:bCs/>
    </w:rPr>
  </w:style>
  <w:style w:type="paragraph" w:styleId="a7">
    <w:name w:val="List Paragraph"/>
    <w:basedOn w:val="a"/>
    <w:uiPriority w:val="34"/>
    <w:qFormat/>
    <w:rsid w:val="00F94DC7"/>
    <w:pPr>
      <w:ind w:left="720"/>
      <w:contextualSpacing/>
    </w:pPr>
  </w:style>
  <w:style w:type="character" w:styleId="a8">
    <w:name w:val="Emphasis"/>
    <w:basedOn w:val="a0"/>
    <w:uiPriority w:val="20"/>
    <w:qFormat/>
    <w:rsid w:val="00161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YMR</dc:creator>
  <cp:keywords/>
  <dc:description/>
  <cp:lastModifiedBy>Zam YMR</cp:lastModifiedBy>
  <cp:revision>9</cp:revision>
  <cp:lastPrinted>2025-07-08T13:05:00Z</cp:lastPrinted>
  <dcterms:created xsi:type="dcterms:W3CDTF">2025-09-19T12:50:00Z</dcterms:created>
  <dcterms:modified xsi:type="dcterms:W3CDTF">2025-10-24T07:27:00Z</dcterms:modified>
</cp:coreProperties>
</file>